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69FB4" w14:textId="01AF01DB" w:rsidR="00D60339" w:rsidRPr="002D5A38" w:rsidRDefault="00727860" w:rsidP="00727860">
      <w:pPr>
        <w:spacing w:after="0"/>
      </w:pPr>
      <w:r w:rsidRPr="002D5A38">
        <w:t>Holst programme notes</w:t>
      </w:r>
    </w:p>
    <w:p w14:paraId="471642DE" w14:textId="77777777" w:rsidR="002D5A38" w:rsidRDefault="002D5A38" w:rsidP="00463BEE">
      <w:pPr>
        <w:spacing w:after="0"/>
        <w:rPr>
          <w:sz w:val="28"/>
          <w:szCs w:val="28"/>
        </w:rPr>
      </w:pPr>
    </w:p>
    <w:p w14:paraId="4CA02401" w14:textId="683151A6" w:rsidR="0095464C" w:rsidRDefault="00463BEE" w:rsidP="00463BEE">
      <w:pPr>
        <w:spacing w:after="0"/>
        <w:rPr>
          <w:sz w:val="28"/>
          <w:szCs w:val="28"/>
        </w:rPr>
      </w:pPr>
      <w:r w:rsidRPr="00463BEE">
        <w:rPr>
          <w:sz w:val="28"/>
          <w:szCs w:val="28"/>
        </w:rPr>
        <w:t>Gustav Holst</w:t>
      </w:r>
      <w:r w:rsidR="0095464C">
        <w:rPr>
          <w:sz w:val="28"/>
          <w:szCs w:val="28"/>
        </w:rPr>
        <w:t xml:space="preserve"> </w:t>
      </w:r>
      <w:r w:rsidRPr="00463BEE">
        <w:rPr>
          <w:sz w:val="28"/>
          <w:szCs w:val="28"/>
        </w:rPr>
        <w:t>(1874 – 1934)</w:t>
      </w:r>
      <w:r w:rsidR="0095464C">
        <w:rPr>
          <w:sz w:val="28"/>
          <w:szCs w:val="28"/>
        </w:rPr>
        <w:t xml:space="preserve"> </w:t>
      </w:r>
    </w:p>
    <w:p w14:paraId="40C86E06" w14:textId="0E4D7578" w:rsidR="00463BEE" w:rsidRDefault="00463BEE" w:rsidP="00463BEE">
      <w:pPr>
        <w:spacing w:after="0"/>
        <w:rPr>
          <w:sz w:val="28"/>
          <w:szCs w:val="28"/>
        </w:rPr>
      </w:pPr>
      <w:r>
        <w:rPr>
          <w:sz w:val="28"/>
          <w:szCs w:val="28"/>
        </w:rPr>
        <w:t>Ballet Suite The Perfect Fool</w:t>
      </w:r>
    </w:p>
    <w:p w14:paraId="60F5BCF0" w14:textId="77777777" w:rsidR="00463BEE" w:rsidRDefault="00463BEE" w:rsidP="00463BEE">
      <w:pPr>
        <w:spacing w:after="0"/>
        <w:rPr>
          <w:sz w:val="28"/>
          <w:szCs w:val="28"/>
        </w:rPr>
      </w:pPr>
    </w:p>
    <w:p w14:paraId="343EEE60" w14:textId="6431AE39" w:rsidR="00463BEE" w:rsidRPr="00C74625" w:rsidRDefault="00463BEE" w:rsidP="00463BEE">
      <w:pPr>
        <w:spacing w:after="0"/>
        <w:rPr>
          <w:i/>
          <w:iCs/>
          <w:sz w:val="28"/>
          <w:szCs w:val="28"/>
        </w:rPr>
      </w:pPr>
      <w:r w:rsidRPr="00C74625">
        <w:rPr>
          <w:i/>
          <w:iCs/>
          <w:sz w:val="28"/>
          <w:szCs w:val="28"/>
        </w:rPr>
        <w:t>Andante (invocation)</w:t>
      </w:r>
    </w:p>
    <w:p w14:paraId="6D4BA42D" w14:textId="77777777" w:rsidR="00463BEE" w:rsidRPr="00C74625" w:rsidRDefault="00463BEE" w:rsidP="00463BEE">
      <w:pPr>
        <w:spacing w:after="0"/>
        <w:rPr>
          <w:i/>
          <w:iCs/>
          <w:sz w:val="28"/>
          <w:szCs w:val="28"/>
        </w:rPr>
      </w:pPr>
      <w:r w:rsidRPr="00C74625">
        <w:rPr>
          <w:i/>
          <w:iCs/>
          <w:sz w:val="28"/>
          <w:szCs w:val="28"/>
        </w:rPr>
        <w:t>Dance of Spirits of Earth (Moderato – Andante)</w:t>
      </w:r>
    </w:p>
    <w:p w14:paraId="09E6413F" w14:textId="77777777" w:rsidR="00463BEE" w:rsidRPr="00C74625" w:rsidRDefault="00463BEE" w:rsidP="00463BEE">
      <w:pPr>
        <w:spacing w:after="0"/>
        <w:rPr>
          <w:i/>
          <w:iCs/>
          <w:sz w:val="28"/>
          <w:szCs w:val="28"/>
        </w:rPr>
      </w:pPr>
      <w:r w:rsidRPr="00C74625">
        <w:rPr>
          <w:i/>
          <w:iCs/>
          <w:sz w:val="28"/>
          <w:szCs w:val="28"/>
        </w:rPr>
        <w:t>Dance of Spirits of Water (Allegro)</w:t>
      </w:r>
    </w:p>
    <w:p w14:paraId="7842F21C" w14:textId="6161BAC4" w:rsidR="005A45E6" w:rsidRPr="00C74625" w:rsidRDefault="00463BEE" w:rsidP="00463BEE">
      <w:pPr>
        <w:spacing w:after="0"/>
        <w:rPr>
          <w:i/>
          <w:iCs/>
          <w:sz w:val="28"/>
          <w:szCs w:val="28"/>
        </w:rPr>
      </w:pPr>
      <w:r w:rsidRPr="00C74625">
        <w:rPr>
          <w:i/>
          <w:iCs/>
          <w:sz w:val="28"/>
          <w:szCs w:val="28"/>
        </w:rPr>
        <w:t>Dance of Spirits of Fire (Allegro moderato – Andante)</w:t>
      </w:r>
    </w:p>
    <w:p w14:paraId="129A2B0A" w14:textId="77777777" w:rsidR="00463BEE" w:rsidRDefault="00463BEE" w:rsidP="005A45E6">
      <w:pPr>
        <w:spacing w:after="0"/>
        <w:rPr>
          <w:sz w:val="28"/>
          <w:szCs w:val="28"/>
        </w:rPr>
      </w:pPr>
    </w:p>
    <w:p w14:paraId="47E97B5F" w14:textId="00FDBBFE" w:rsidR="005A45E6" w:rsidRPr="005A45E6" w:rsidRDefault="005A45E6" w:rsidP="005A45E6">
      <w:pPr>
        <w:spacing w:after="0"/>
        <w:rPr>
          <w:sz w:val="28"/>
          <w:szCs w:val="28"/>
        </w:rPr>
      </w:pPr>
      <w:r w:rsidRPr="005A45E6">
        <w:rPr>
          <w:sz w:val="28"/>
          <w:szCs w:val="28"/>
        </w:rPr>
        <w:t xml:space="preserve">Gustav Holst was born in Cheltenham, Gloucestershire, the elder of the two children of Clara who was of mostly British descent, and Adolph von Holst, a professional musician whose side of the family was of mixed European ancestry. Gustav was taught to play the piano, which he enjoyed, and  the violin which he hated. At the age of twelve he took up the trombone at his father's suggestion, thinking that playing a brass instrument might improve his asthma. </w:t>
      </w:r>
      <w:r w:rsidR="005D6D9F">
        <w:rPr>
          <w:sz w:val="28"/>
          <w:szCs w:val="28"/>
        </w:rPr>
        <w:t>In 1886 h</w:t>
      </w:r>
      <w:r w:rsidRPr="005A45E6">
        <w:rPr>
          <w:sz w:val="28"/>
          <w:szCs w:val="28"/>
        </w:rPr>
        <w:t>e started to attend Cheltenham Grammar Schook where he began composing, his main influences at this stage being Mendelssohn, Chopin, Grieg and Arthur Sullivan.</w:t>
      </w:r>
    </w:p>
    <w:p w14:paraId="2E726C29" w14:textId="3EE317F8" w:rsidR="00003814" w:rsidRDefault="005A45E6" w:rsidP="00003814">
      <w:pPr>
        <w:spacing w:after="0"/>
        <w:rPr>
          <w:sz w:val="28"/>
          <w:szCs w:val="28"/>
        </w:rPr>
      </w:pPr>
      <w:r w:rsidRPr="005A45E6">
        <w:rPr>
          <w:sz w:val="28"/>
          <w:szCs w:val="28"/>
        </w:rPr>
        <w:tab/>
        <w:t>He left Cheltenham in 1895 to study under Stanford at the Royal College of Music where, money being tight</w:t>
      </w:r>
      <w:r w:rsidR="005D6D9F">
        <w:rPr>
          <w:sz w:val="28"/>
          <w:szCs w:val="28"/>
        </w:rPr>
        <w:t>,</w:t>
      </w:r>
      <w:r w:rsidRPr="005A45E6">
        <w:rPr>
          <w:sz w:val="28"/>
          <w:szCs w:val="28"/>
        </w:rPr>
        <w:t xml:space="preserve"> he became a vegetarian and teetotaller. To support himself he played the trombone at seaside resorts and London theatres. He wanted to devote himself to composing and thought that playing in light orchestras was a waste of time. His friend Ralph Vaughan Williams disagreed, saying that the sure touch which distinguishes Holst’s orchestral writing is due largely to the fact that he ha</w:t>
      </w:r>
      <w:r w:rsidR="005D6D9F">
        <w:rPr>
          <w:sz w:val="28"/>
          <w:szCs w:val="28"/>
        </w:rPr>
        <w:t>d</w:t>
      </w:r>
      <w:r w:rsidRPr="005A45E6">
        <w:rPr>
          <w:sz w:val="28"/>
          <w:szCs w:val="28"/>
        </w:rPr>
        <w:t xml:space="preserve"> been an orchestral player. From 1898 he made his living as a trombone player in various orchestras including the Carl Rosa Opera Company. He married Isobel Harrison in 1901. He became music master at St. Paul’s Girls’ School in 1905 and director of music at Morley College in 1907</w:t>
      </w:r>
      <w:r w:rsidR="005D6D9F">
        <w:rPr>
          <w:sz w:val="28"/>
          <w:szCs w:val="28"/>
        </w:rPr>
        <w:t>,</w:t>
      </w:r>
      <w:r w:rsidRPr="005A45E6">
        <w:rPr>
          <w:sz w:val="28"/>
          <w:szCs w:val="28"/>
        </w:rPr>
        <w:t xml:space="preserve"> retaining both of these teaching posts until the end of his life. </w:t>
      </w:r>
      <w:r w:rsidR="005D6D9F">
        <w:rPr>
          <w:sz w:val="28"/>
          <w:szCs w:val="28"/>
        </w:rPr>
        <w:t>I</w:t>
      </w:r>
      <w:r w:rsidR="00003814" w:rsidRPr="00C7442F">
        <w:rPr>
          <w:sz w:val="28"/>
          <w:szCs w:val="28"/>
        </w:rPr>
        <w:t>n 1919, Holst became professor of music at University College, Reading, and joined the teaching staff of the Royal College of Music.</w:t>
      </w:r>
      <w:r w:rsidR="0057589D">
        <w:rPr>
          <w:sz w:val="28"/>
          <w:szCs w:val="28"/>
        </w:rPr>
        <w:t xml:space="preserve"> </w:t>
      </w:r>
      <w:r w:rsidRPr="005A45E6">
        <w:rPr>
          <w:sz w:val="28"/>
          <w:szCs w:val="28"/>
        </w:rPr>
        <w:t xml:space="preserve">In 1917 his Oratorio the </w:t>
      </w:r>
      <w:r w:rsidRPr="0057589D">
        <w:rPr>
          <w:i/>
          <w:iCs/>
          <w:sz w:val="28"/>
          <w:szCs w:val="28"/>
        </w:rPr>
        <w:t>Hymn of Jesus</w:t>
      </w:r>
      <w:r w:rsidRPr="005A45E6">
        <w:rPr>
          <w:sz w:val="28"/>
          <w:szCs w:val="28"/>
        </w:rPr>
        <w:t xml:space="preserve"> was a success</w:t>
      </w:r>
      <w:r w:rsidR="005D6D9F">
        <w:rPr>
          <w:sz w:val="28"/>
          <w:szCs w:val="28"/>
        </w:rPr>
        <w:t>,</w:t>
      </w:r>
      <w:r w:rsidRPr="005A45E6">
        <w:rPr>
          <w:sz w:val="28"/>
          <w:szCs w:val="28"/>
        </w:rPr>
        <w:t xml:space="preserve"> and</w:t>
      </w:r>
      <w:r w:rsidR="00003814">
        <w:rPr>
          <w:sz w:val="28"/>
          <w:szCs w:val="28"/>
        </w:rPr>
        <w:t xml:space="preserve"> in 1918</w:t>
      </w:r>
      <w:r w:rsidRPr="005A45E6">
        <w:rPr>
          <w:sz w:val="28"/>
          <w:szCs w:val="28"/>
        </w:rPr>
        <w:t xml:space="preserve"> </w:t>
      </w:r>
      <w:r w:rsidRPr="0057589D">
        <w:rPr>
          <w:i/>
          <w:iCs/>
          <w:sz w:val="28"/>
          <w:szCs w:val="28"/>
        </w:rPr>
        <w:t>The Planets</w:t>
      </w:r>
      <w:r w:rsidRPr="005A45E6">
        <w:rPr>
          <w:sz w:val="28"/>
          <w:szCs w:val="28"/>
        </w:rPr>
        <w:t xml:space="preserve"> </w:t>
      </w:r>
      <w:r w:rsidR="0057589D">
        <w:rPr>
          <w:sz w:val="28"/>
          <w:szCs w:val="28"/>
        </w:rPr>
        <w:t xml:space="preserve">brought </w:t>
      </w:r>
      <w:r w:rsidR="005D6D9F">
        <w:rPr>
          <w:sz w:val="28"/>
          <w:szCs w:val="28"/>
        </w:rPr>
        <w:t xml:space="preserve">him </w:t>
      </w:r>
      <w:r w:rsidRPr="005A45E6">
        <w:rPr>
          <w:sz w:val="28"/>
          <w:szCs w:val="28"/>
        </w:rPr>
        <w:t>widespread recognition for the first time.</w:t>
      </w:r>
      <w:r w:rsidR="00003814" w:rsidRPr="00003814">
        <w:rPr>
          <w:sz w:val="28"/>
          <w:szCs w:val="28"/>
        </w:rPr>
        <w:t xml:space="preserve"> </w:t>
      </w:r>
    </w:p>
    <w:p w14:paraId="4C137F73" w14:textId="77777777" w:rsidR="00C7442F" w:rsidRDefault="00C7442F" w:rsidP="005A45E6">
      <w:pPr>
        <w:spacing w:after="0"/>
        <w:rPr>
          <w:sz w:val="28"/>
          <w:szCs w:val="28"/>
        </w:rPr>
      </w:pPr>
    </w:p>
    <w:p w14:paraId="62CB1637" w14:textId="53B5AD5D" w:rsidR="00CB7FF3" w:rsidRPr="00CB7FF3" w:rsidRDefault="00C7442F" w:rsidP="00CB7FF3">
      <w:pPr>
        <w:spacing w:after="0"/>
        <w:rPr>
          <w:sz w:val="28"/>
          <w:szCs w:val="28"/>
        </w:rPr>
      </w:pPr>
      <w:r w:rsidRPr="00C7442F">
        <w:rPr>
          <w:sz w:val="28"/>
          <w:szCs w:val="28"/>
        </w:rPr>
        <w:t xml:space="preserve">Holst composed his one-act comic opera </w:t>
      </w:r>
      <w:r w:rsidRPr="00BB499E">
        <w:rPr>
          <w:i/>
          <w:iCs/>
          <w:sz w:val="28"/>
          <w:szCs w:val="28"/>
        </w:rPr>
        <w:t>The Perfect Fool</w:t>
      </w:r>
      <w:r w:rsidRPr="00C7442F">
        <w:rPr>
          <w:sz w:val="28"/>
          <w:szCs w:val="28"/>
        </w:rPr>
        <w:t xml:space="preserve"> between the years 1918 and 1922. It has been described as a satire on Wagner's </w:t>
      </w:r>
      <w:r w:rsidR="00CB7FF3">
        <w:rPr>
          <w:sz w:val="28"/>
          <w:szCs w:val="28"/>
        </w:rPr>
        <w:t xml:space="preserve">opera </w:t>
      </w:r>
      <w:r w:rsidRPr="00CB7FF3">
        <w:rPr>
          <w:i/>
          <w:iCs/>
          <w:sz w:val="28"/>
          <w:szCs w:val="28"/>
        </w:rPr>
        <w:t>Parsifal</w:t>
      </w:r>
      <w:r w:rsidRPr="00C7442F">
        <w:rPr>
          <w:sz w:val="28"/>
          <w:szCs w:val="28"/>
        </w:rPr>
        <w:t xml:space="preserve">, in which a pure-hearted innocent overcomes a wicked magician and resists the charms of a beautiful witch in order to win back a holy relic. In </w:t>
      </w:r>
      <w:r w:rsidRPr="00CB7FF3">
        <w:rPr>
          <w:i/>
          <w:iCs/>
          <w:sz w:val="28"/>
          <w:szCs w:val="28"/>
        </w:rPr>
        <w:t>The Perfect Fool</w:t>
      </w:r>
      <w:r w:rsidRPr="00C7442F">
        <w:rPr>
          <w:sz w:val="28"/>
          <w:szCs w:val="28"/>
        </w:rPr>
        <w:t xml:space="preserve">, the </w:t>
      </w:r>
      <w:r w:rsidR="00610359">
        <w:rPr>
          <w:sz w:val="28"/>
          <w:szCs w:val="28"/>
        </w:rPr>
        <w:t>‘</w:t>
      </w:r>
      <w:r w:rsidRPr="00C7442F">
        <w:rPr>
          <w:sz w:val="28"/>
          <w:szCs w:val="28"/>
        </w:rPr>
        <w:t>hero</w:t>
      </w:r>
      <w:r w:rsidR="00610359">
        <w:rPr>
          <w:sz w:val="28"/>
          <w:szCs w:val="28"/>
        </w:rPr>
        <w:t>’</w:t>
      </w:r>
      <w:r w:rsidRPr="00C7442F">
        <w:rPr>
          <w:sz w:val="28"/>
          <w:szCs w:val="28"/>
        </w:rPr>
        <w:t xml:space="preserve"> wins the hand of a princess and beats off a lecherous wizard, whose own hopes of </w:t>
      </w:r>
      <w:r w:rsidRPr="00C7442F">
        <w:rPr>
          <w:sz w:val="28"/>
          <w:szCs w:val="28"/>
        </w:rPr>
        <w:lastRenderedPageBreak/>
        <w:t xml:space="preserve">marrying the princess are frustrated. Unlike Wagner's Parsifal, though, Holst's </w:t>
      </w:r>
      <w:r w:rsidR="000F37D2">
        <w:rPr>
          <w:sz w:val="28"/>
          <w:szCs w:val="28"/>
        </w:rPr>
        <w:t>F</w:t>
      </w:r>
      <w:r w:rsidRPr="00C7442F">
        <w:rPr>
          <w:sz w:val="28"/>
          <w:szCs w:val="28"/>
        </w:rPr>
        <w:t xml:space="preserve">ool really </w:t>
      </w:r>
      <w:r w:rsidR="000F37D2" w:rsidRPr="00C7442F">
        <w:rPr>
          <w:sz w:val="28"/>
          <w:szCs w:val="28"/>
        </w:rPr>
        <w:t>is</w:t>
      </w:r>
      <w:r w:rsidR="000F37D2" w:rsidRPr="00C7442F">
        <w:rPr>
          <w:sz w:val="28"/>
          <w:szCs w:val="28"/>
        </w:rPr>
        <w:t xml:space="preserve"> </w:t>
      </w:r>
      <w:r w:rsidRPr="00C7442F">
        <w:rPr>
          <w:sz w:val="28"/>
          <w:szCs w:val="28"/>
        </w:rPr>
        <w:t>a fool</w:t>
      </w:r>
      <w:r w:rsidR="000F37D2">
        <w:rPr>
          <w:i/>
          <w:iCs/>
          <w:sz w:val="28"/>
          <w:szCs w:val="28"/>
        </w:rPr>
        <w:t>.</w:t>
      </w:r>
      <w:r w:rsidRPr="0057589D">
        <w:rPr>
          <w:i/>
          <w:iCs/>
          <w:sz w:val="28"/>
          <w:szCs w:val="28"/>
        </w:rPr>
        <w:t xml:space="preserve"> </w:t>
      </w:r>
      <w:r w:rsidR="00CB7FF3" w:rsidRPr="00CB7FF3">
        <w:rPr>
          <w:sz w:val="28"/>
          <w:szCs w:val="28"/>
        </w:rPr>
        <w:t xml:space="preserve">One interpretation of the possible symbolism of the opera is that the Princess symbolizes the world of opera and the Fool represents the British public. </w:t>
      </w:r>
    </w:p>
    <w:p w14:paraId="6EDE5785" w14:textId="77777777" w:rsidR="00CB7FF3" w:rsidRDefault="00CB7FF3" w:rsidP="00C7442F">
      <w:pPr>
        <w:spacing w:after="0"/>
        <w:rPr>
          <w:sz w:val="28"/>
          <w:szCs w:val="28"/>
        </w:rPr>
      </w:pPr>
    </w:p>
    <w:p w14:paraId="51232ACE" w14:textId="7E58ADC9" w:rsidR="00855EA3" w:rsidRDefault="0057589D" w:rsidP="00C7442F">
      <w:pPr>
        <w:spacing w:after="0"/>
        <w:rPr>
          <w:sz w:val="28"/>
          <w:szCs w:val="28"/>
        </w:rPr>
      </w:pPr>
      <w:r>
        <w:rPr>
          <w:sz w:val="28"/>
          <w:szCs w:val="28"/>
        </w:rPr>
        <w:t>T</w:t>
      </w:r>
      <w:r w:rsidR="00610359" w:rsidRPr="00610359">
        <w:rPr>
          <w:sz w:val="28"/>
          <w:szCs w:val="28"/>
        </w:rPr>
        <w:t>he opera began with a ballet in three parts</w:t>
      </w:r>
      <w:r w:rsidR="00CB7FF3">
        <w:rPr>
          <w:sz w:val="28"/>
          <w:szCs w:val="28"/>
        </w:rPr>
        <w:t xml:space="preserve"> </w:t>
      </w:r>
      <w:r>
        <w:rPr>
          <w:sz w:val="28"/>
          <w:szCs w:val="28"/>
        </w:rPr>
        <w:t>and it is this</w:t>
      </w:r>
      <w:r w:rsidR="00610359" w:rsidRPr="00610359">
        <w:rPr>
          <w:sz w:val="28"/>
          <w:szCs w:val="28"/>
        </w:rPr>
        <w:t xml:space="preserve"> music</w:t>
      </w:r>
      <w:r w:rsidR="005D6D9F">
        <w:rPr>
          <w:sz w:val="28"/>
          <w:szCs w:val="28"/>
        </w:rPr>
        <w:t>,</w:t>
      </w:r>
      <w:r w:rsidR="00610359" w:rsidRPr="00610359">
        <w:rPr>
          <w:sz w:val="28"/>
          <w:szCs w:val="28"/>
        </w:rPr>
        <w:t xml:space="preserve"> </w:t>
      </w:r>
      <w:r w:rsidR="000F37D2">
        <w:rPr>
          <w:sz w:val="28"/>
          <w:szCs w:val="28"/>
        </w:rPr>
        <w:t>escaping from</w:t>
      </w:r>
      <w:r w:rsidR="00610359" w:rsidRPr="00610359">
        <w:rPr>
          <w:sz w:val="28"/>
          <w:szCs w:val="28"/>
        </w:rPr>
        <w:t xml:space="preserve"> its failed opera, </w:t>
      </w:r>
      <w:r>
        <w:rPr>
          <w:sz w:val="28"/>
          <w:szCs w:val="28"/>
        </w:rPr>
        <w:t xml:space="preserve">which we hear tonight. </w:t>
      </w:r>
      <w:r w:rsidR="00CB7FF3">
        <w:rPr>
          <w:sz w:val="28"/>
          <w:szCs w:val="28"/>
        </w:rPr>
        <w:t xml:space="preserve">The </w:t>
      </w:r>
      <w:r w:rsidR="00E05B3B" w:rsidRPr="00E05B3B">
        <w:rPr>
          <w:sz w:val="28"/>
          <w:szCs w:val="28"/>
        </w:rPr>
        <w:t xml:space="preserve">wizard, who is obviously related to </w:t>
      </w:r>
      <w:r w:rsidR="00E05B3B" w:rsidRPr="0057589D">
        <w:rPr>
          <w:i/>
          <w:iCs/>
          <w:sz w:val="28"/>
          <w:szCs w:val="28"/>
        </w:rPr>
        <w:t>'Uranus the Magician'</w:t>
      </w:r>
      <w:r w:rsidR="00E05B3B" w:rsidRPr="00E05B3B">
        <w:rPr>
          <w:sz w:val="28"/>
          <w:szCs w:val="28"/>
        </w:rPr>
        <w:t xml:space="preserve"> in </w:t>
      </w:r>
      <w:r w:rsidR="00E05B3B" w:rsidRPr="0057589D">
        <w:rPr>
          <w:i/>
          <w:iCs/>
          <w:sz w:val="28"/>
          <w:szCs w:val="28"/>
        </w:rPr>
        <w:t>The Planets</w:t>
      </w:r>
      <w:r w:rsidR="00E05B3B" w:rsidRPr="00E05B3B">
        <w:rPr>
          <w:sz w:val="28"/>
          <w:szCs w:val="28"/>
        </w:rPr>
        <w:t xml:space="preserve">, summons the Earth Spirits with a </w:t>
      </w:r>
      <w:r>
        <w:rPr>
          <w:sz w:val="28"/>
          <w:szCs w:val="28"/>
        </w:rPr>
        <w:t xml:space="preserve">furiously energetic </w:t>
      </w:r>
      <w:r w:rsidRPr="0057589D">
        <w:rPr>
          <w:sz w:val="28"/>
          <w:szCs w:val="28"/>
        </w:rPr>
        <w:t>short fanfare from the trombones</w:t>
      </w:r>
      <w:r>
        <w:rPr>
          <w:sz w:val="28"/>
          <w:szCs w:val="28"/>
        </w:rPr>
        <w:t>.</w:t>
      </w:r>
      <w:r w:rsidR="006E48FF">
        <w:rPr>
          <w:sz w:val="28"/>
          <w:szCs w:val="28"/>
        </w:rPr>
        <w:t xml:space="preserve"> After a bit of scurrying about</w:t>
      </w:r>
      <w:r w:rsidR="005D6D9F">
        <w:rPr>
          <w:sz w:val="28"/>
          <w:szCs w:val="28"/>
        </w:rPr>
        <w:t>,</w:t>
      </w:r>
      <w:r w:rsidR="006E48FF">
        <w:rPr>
          <w:sz w:val="28"/>
          <w:szCs w:val="28"/>
        </w:rPr>
        <w:t xml:space="preserve"> the double basses set off in a rather clumsy dan</w:t>
      </w:r>
      <w:r w:rsidR="005D6D9F">
        <w:rPr>
          <w:sz w:val="28"/>
          <w:szCs w:val="28"/>
        </w:rPr>
        <w:t>c</w:t>
      </w:r>
      <w:r w:rsidR="006E48FF">
        <w:rPr>
          <w:sz w:val="28"/>
          <w:szCs w:val="28"/>
        </w:rPr>
        <w:t>e  in 7/8 time. This is taken up by the rest of the orchestra</w:t>
      </w:r>
      <w:r w:rsidR="005D6D9F">
        <w:rPr>
          <w:sz w:val="28"/>
          <w:szCs w:val="28"/>
        </w:rPr>
        <w:t>,</w:t>
      </w:r>
      <w:r w:rsidR="006E48FF">
        <w:rPr>
          <w:sz w:val="28"/>
          <w:szCs w:val="28"/>
        </w:rPr>
        <w:t xml:space="preserve"> building to a noisy climax before dying down to leave </w:t>
      </w:r>
      <w:r w:rsidR="006E48FF" w:rsidRPr="00E05B3B">
        <w:rPr>
          <w:sz w:val="28"/>
          <w:szCs w:val="28"/>
        </w:rPr>
        <w:t>the solo viola to call up the</w:t>
      </w:r>
      <w:r w:rsidR="006E48FF">
        <w:rPr>
          <w:sz w:val="28"/>
          <w:szCs w:val="28"/>
        </w:rPr>
        <w:t xml:space="preserve"> </w:t>
      </w:r>
      <w:r w:rsidR="006E48FF" w:rsidRPr="00E05B3B">
        <w:rPr>
          <w:sz w:val="28"/>
          <w:szCs w:val="28"/>
        </w:rPr>
        <w:t>Spirits of the Water</w:t>
      </w:r>
      <w:r w:rsidR="00813076">
        <w:rPr>
          <w:sz w:val="28"/>
          <w:szCs w:val="28"/>
        </w:rPr>
        <w:t xml:space="preserve">; </w:t>
      </w:r>
      <w:r w:rsidR="00855EA3">
        <w:rPr>
          <w:sz w:val="28"/>
          <w:szCs w:val="28"/>
        </w:rPr>
        <w:t xml:space="preserve">a </w:t>
      </w:r>
      <w:r w:rsidR="00813076">
        <w:rPr>
          <w:sz w:val="28"/>
          <w:szCs w:val="28"/>
        </w:rPr>
        <w:t xml:space="preserve">calm </w:t>
      </w:r>
      <w:r w:rsidR="00855EA3">
        <w:rPr>
          <w:sz w:val="28"/>
          <w:szCs w:val="28"/>
        </w:rPr>
        <w:t xml:space="preserve">passage </w:t>
      </w:r>
      <w:r w:rsidR="00BB499E">
        <w:rPr>
          <w:sz w:val="28"/>
          <w:szCs w:val="28"/>
        </w:rPr>
        <w:t>in which</w:t>
      </w:r>
      <w:r w:rsidR="00855EA3">
        <w:rPr>
          <w:sz w:val="28"/>
          <w:szCs w:val="28"/>
        </w:rPr>
        <w:t xml:space="preserve"> </w:t>
      </w:r>
      <w:r w:rsidR="00E05B3B" w:rsidRPr="00E05B3B">
        <w:rPr>
          <w:sz w:val="28"/>
          <w:szCs w:val="28"/>
        </w:rPr>
        <w:t>woodwind</w:t>
      </w:r>
      <w:r w:rsidR="00855EA3">
        <w:rPr>
          <w:sz w:val="28"/>
          <w:szCs w:val="28"/>
        </w:rPr>
        <w:t>,</w:t>
      </w:r>
      <w:r w:rsidR="00E05B3B" w:rsidRPr="00E05B3B">
        <w:rPr>
          <w:sz w:val="28"/>
          <w:szCs w:val="28"/>
        </w:rPr>
        <w:t xml:space="preserve"> </w:t>
      </w:r>
      <w:r w:rsidR="00813076">
        <w:rPr>
          <w:sz w:val="28"/>
          <w:szCs w:val="28"/>
        </w:rPr>
        <w:t xml:space="preserve">harp and celeste </w:t>
      </w:r>
      <w:r w:rsidR="00E05B3B" w:rsidRPr="00E05B3B">
        <w:rPr>
          <w:sz w:val="28"/>
          <w:szCs w:val="28"/>
        </w:rPr>
        <w:t>lead to the second dance, where, with the help of the flute, the Spirits of the Water bring 'the essence of love</w:t>
      </w:r>
      <w:r w:rsidR="00BB499E">
        <w:rPr>
          <w:sz w:val="28"/>
          <w:szCs w:val="28"/>
        </w:rPr>
        <w:t>’</w:t>
      </w:r>
      <w:r w:rsidR="00E05B3B" w:rsidRPr="00E05B3B">
        <w:rPr>
          <w:sz w:val="28"/>
          <w:szCs w:val="28"/>
        </w:rPr>
        <w:t xml:space="preserve">. </w:t>
      </w:r>
      <w:r w:rsidR="00855EA3">
        <w:rPr>
          <w:sz w:val="28"/>
          <w:szCs w:val="28"/>
        </w:rPr>
        <w:t>Abruptly the</w:t>
      </w:r>
      <w:r w:rsidR="00855EA3" w:rsidRPr="00E05B3B">
        <w:rPr>
          <w:sz w:val="28"/>
          <w:szCs w:val="28"/>
        </w:rPr>
        <w:t xml:space="preserve"> </w:t>
      </w:r>
      <w:r w:rsidR="005D6D9F">
        <w:rPr>
          <w:sz w:val="28"/>
          <w:szCs w:val="28"/>
        </w:rPr>
        <w:t>S</w:t>
      </w:r>
      <w:r w:rsidR="00855EA3" w:rsidRPr="00E05B3B">
        <w:rPr>
          <w:sz w:val="28"/>
          <w:szCs w:val="28"/>
        </w:rPr>
        <w:t xml:space="preserve">pirits of </w:t>
      </w:r>
      <w:r w:rsidR="005D6D9F">
        <w:rPr>
          <w:sz w:val="28"/>
          <w:szCs w:val="28"/>
        </w:rPr>
        <w:t>F</w:t>
      </w:r>
      <w:r w:rsidR="00855EA3" w:rsidRPr="00E05B3B">
        <w:rPr>
          <w:sz w:val="28"/>
          <w:szCs w:val="28"/>
        </w:rPr>
        <w:t xml:space="preserve">ire arrive and blaze </w:t>
      </w:r>
      <w:r w:rsidR="00855EA3">
        <w:rPr>
          <w:sz w:val="28"/>
          <w:szCs w:val="28"/>
        </w:rPr>
        <w:t xml:space="preserve">on </w:t>
      </w:r>
      <w:r w:rsidR="00855EA3" w:rsidRPr="00E05B3B">
        <w:rPr>
          <w:sz w:val="28"/>
          <w:szCs w:val="28"/>
        </w:rPr>
        <w:t>their way</w:t>
      </w:r>
      <w:r w:rsidR="00855EA3">
        <w:rPr>
          <w:sz w:val="28"/>
          <w:szCs w:val="28"/>
        </w:rPr>
        <w:t>,</w:t>
      </w:r>
      <w:r w:rsidR="00855EA3" w:rsidRPr="00E05B3B">
        <w:rPr>
          <w:sz w:val="28"/>
          <w:szCs w:val="28"/>
        </w:rPr>
        <w:t xml:space="preserve"> the vitality of the leaping flames clearly heard in the brilliant orchestration.</w:t>
      </w:r>
    </w:p>
    <w:p w14:paraId="7B9CC67C" w14:textId="77777777" w:rsidR="00855EA3" w:rsidRDefault="00855EA3" w:rsidP="00C7442F">
      <w:pPr>
        <w:spacing w:after="0"/>
        <w:rPr>
          <w:sz w:val="28"/>
          <w:szCs w:val="28"/>
        </w:rPr>
      </w:pPr>
    </w:p>
    <w:p w14:paraId="07956671" w14:textId="77777777" w:rsidR="00B22ED8" w:rsidRDefault="00B22ED8" w:rsidP="00B22ED8">
      <w:pPr>
        <w:spacing w:after="0"/>
        <w:rPr>
          <w:sz w:val="28"/>
          <w:szCs w:val="28"/>
        </w:rPr>
      </w:pPr>
    </w:p>
    <w:p w14:paraId="6ABA0003" w14:textId="77777777" w:rsidR="00B22ED8" w:rsidRDefault="00B22ED8" w:rsidP="00B22ED8">
      <w:pPr>
        <w:spacing w:after="0"/>
        <w:rPr>
          <w:sz w:val="28"/>
          <w:szCs w:val="28"/>
        </w:rPr>
      </w:pPr>
    </w:p>
    <w:p w14:paraId="36833198" w14:textId="77777777" w:rsidR="00B22ED8" w:rsidRPr="00B22ED8" w:rsidRDefault="00B22ED8" w:rsidP="00B22ED8">
      <w:pPr>
        <w:spacing w:after="0"/>
        <w:rPr>
          <w:sz w:val="28"/>
          <w:szCs w:val="28"/>
        </w:rPr>
      </w:pPr>
    </w:p>
    <w:p w14:paraId="3A5A86EA" w14:textId="77777777" w:rsidR="00E05B3B" w:rsidRDefault="00E05B3B" w:rsidP="00C7442F">
      <w:pPr>
        <w:spacing w:after="0"/>
        <w:rPr>
          <w:sz w:val="28"/>
          <w:szCs w:val="28"/>
        </w:rPr>
      </w:pPr>
    </w:p>
    <w:p w14:paraId="388C22EC" w14:textId="77777777" w:rsidR="00E05B3B" w:rsidRDefault="00E05B3B" w:rsidP="00C7442F">
      <w:pPr>
        <w:spacing w:after="0"/>
        <w:rPr>
          <w:sz w:val="28"/>
          <w:szCs w:val="28"/>
        </w:rPr>
      </w:pPr>
    </w:p>
    <w:p w14:paraId="5AAA0053" w14:textId="77777777" w:rsidR="00E05B3B" w:rsidRDefault="00E05B3B" w:rsidP="00C7442F">
      <w:pPr>
        <w:spacing w:after="0"/>
        <w:rPr>
          <w:sz w:val="28"/>
          <w:szCs w:val="28"/>
        </w:rPr>
      </w:pPr>
    </w:p>
    <w:p w14:paraId="6A47322E" w14:textId="77777777" w:rsidR="00E05B3B" w:rsidRDefault="00E05B3B" w:rsidP="00C7442F">
      <w:pPr>
        <w:spacing w:after="0"/>
        <w:rPr>
          <w:sz w:val="28"/>
          <w:szCs w:val="28"/>
        </w:rPr>
      </w:pPr>
    </w:p>
    <w:sectPr w:rsidR="00E05B3B" w:rsidSect="0072786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860"/>
    <w:rsid w:val="00003814"/>
    <w:rsid w:val="000F37D2"/>
    <w:rsid w:val="001668BE"/>
    <w:rsid w:val="002D5A38"/>
    <w:rsid w:val="002F11E5"/>
    <w:rsid w:val="00463BEE"/>
    <w:rsid w:val="0057589D"/>
    <w:rsid w:val="005A45E6"/>
    <w:rsid w:val="005D6D9F"/>
    <w:rsid w:val="00610359"/>
    <w:rsid w:val="00696F58"/>
    <w:rsid w:val="006E48FF"/>
    <w:rsid w:val="00727860"/>
    <w:rsid w:val="00813076"/>
    <w:rsid w:val="00855EA3"/>
    <w:rsid w:val="0095464C"/>
    <w:rsid w:val="00B22ED8"/>
    <w:rsid w:val="00BB499E"/>
    <w:rsid w:val="00C50F07"/>
    <w:rsid w:val="00C7442F"/>
    <w:rsid w:val="00C74625"/>
    <w:rsid w:val="00CB7FF3"/>
    <w:rsid w:val="00D60339"/>
    <w:rsid w:val="00E05B3B"/>
    <w:rsid w:val="00F350EF"/>
    <w:rsid w:val="00F56792"/>
    <w:rsid w:val="00F97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9B3ED"/>
  <w15:chartTrackingRefBased/>
  <w15:docId w15:val="{93D263A2-8EF0-4089-8ED5-8421F372D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637962">
      <w:bodyDiv w:val="1"/>
      <w:marLeft w:val="0"/>
      <w:marRight w:val="0"/>
      <w:marTop w:val="0"/>
      <w:marBottom w:val="0"/>
      <w:divBdr>
        <w:top w:val="none" w:sz="0" w:space="0" w:color="auto"/>
        <w:left w:val="none" w:sz="0" w:space="0" w:color="auto"/>
        <w:bottom w:val="none" w:sz="0" w:space="0" w:color="auto"/>
        <w:right w:val="none" w:sz="0" w:space="0" w:color="auto"/>
      </w:divBdr>
    </w:div>
    <w:div w:id="171037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4121</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19</cp:revision>
  <cp:lastPrinted>2024-04-23T09:50:00Z</cp:lastPrinted>
  <dcterms:created xsi:type="dcterms:W3CDTF">2024-04-05T14:07:00Z</dcterms:created>
  <dcterms:modified xsi:type="dcterms:W3CDTF">2024-04-25T09:35:00Z</dcterms:modified>
</cp:coreProperties>
</file>